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70" w:rsidRDefault="00857E70" w:rsidP="00857E70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857E70" w:rsidRDefault="00857E70" w:rsidP="00857E70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857E70" w:rsidRDefault="00857E70" w:rsidP="00857E70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857E70" w:rsidRDefault="00857E70" w:rsidP="00857E70">
      <w:pPr>
        <w:spacing w:line="240" w:lineRule="auto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სპეციალობა  –  სამართალმცოდნეობა</w:t>
      </w:r>
    </w:p>
    <w:p w:rsidR="00857E70" w:rsidRDefault="00857E70" w:rsidP="00857E70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VI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>
        <w:rPr>
          <w:rFonts w:ascii="Sylfaen" w:hAnsi="Sylfaen"/>
          <w:i/>
        </w:rPr>
        <w:t>57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857E70" w:rsidTr="00857E70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857E70" w:rsidRDefault="00857E70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              III     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                                             </w:t>
            </w:r>
          </w:p>
        </w:tc>
      </w:tr>
      <w:tr w:rsidR="00857E70" w:rsidTr="00857E70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57E70" w:rsidTr="00857E70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7E70" w:rsidRDefault="00857E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ადამიანის ძირითადი უფლებები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კ.ფაჩოშვილი</w:t>
            </w:r>
          </w:p>
        </w:tc>
      </w:tr>
      <w:tr w:rsidR="00857E70" w:rsidTr="00857E70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სისხლის სამართლის კერძო ნაწილი  II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ჯ. მაილაშვილი</w:t>
            </w:r>
          </w:p>
        </w:tc>
      </w:tr>
      <w:tr w:rsidR="00857E70" w:rsidTr="00857E70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სისხლის სამართლის კერძო ნაწილი  II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ჯ. მაილაშვილი</w:t>
            </w:r>
          </w:p>
        </w:tc>
      </w:tr>
      <w:tr w:rsidR="00857E70" w:rsidTr="00857E70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კანონისმიერი ვალდებულებითი ურთიერთობები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ჯ. მაილაშვილი</w:t>
            </w:r>
          </w:p>
        </w:tc>
      </w:tr>
      <w:tr w:rsidR="00857E70" w:rsidTr="00857E70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857E70" w:rsidTr="00857E70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57E70" w:rsidRDefault="00857E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იურიდიული ფსიქოლოგია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ი. ჩაქიაშვილი</w:t>
            </w:r>
          </w:p>
        </w:tc>
      </w:tr>
      <w:tr w:rsidR="00857E70" w:rsidTr="00857E70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იურიდიული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ი. ჩაქიაშვილი</w:t>
            </w:r>
          </w:p>
        </w:tc>
      </w:tr>
      <w:tr w:rsidR="00857E70" w:rsidTr="00857E70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857E70" w:rsidTr="00857E70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857E70" w:rsidTr="00857E70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7E70" w:rsidRDefault="00857E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857E70" w:rsidTr="00857E70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857E70" w:rsidTr="00857E70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7E70" w:rsidRDefault="00857E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სისხლის სამართლის კერძო ნაწილი  II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ა. კვაშილავა</w:t>
            </w:r>
          </w:p>
        </w:tc>
      </w:tr>
      <w:tr w:rsidR="00857E70" w:rsidTr="00857E7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სისხლის სამართლის კერძო ნაწილი  II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ა. კვაშილავა</w:t>
            </w:r>
          </w:p>
        </w:tc>
      </w:tr>
      <w:tr w:rsidR="00857E70" w:rsidTr="00857E70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57E70" w:rsidTr="00857E70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857E70" w:rsidRDefault="00857E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857E70" w:rsidRDefault="00857E70">
            <w:pPr>
              <w:spacing w:after="0" w:line="240" w:lineRule="auto"/>
              <w:ind w:left="113" w:right="113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საარჩევნო სამართალი                      ა   ჯგ.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დავით    მკალავიშვილი</w:t>
            </w:r>
          </w:p>
        </w:tc>
      </w:tr>
      <w:tr w:rsidR="00857E70" w:rsidTr="00857E7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საარჩევნო სამართალი                      ა   ჯგ.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დავით    მკალავიშვილი</w:t>
            </w:r>
          </w:p>
        </w:tc>
      </w:tr>
      <w:tr w:rsidR="00857E70" w:rsidTr="00857E7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საარჩევნო სამართალი                      ბ    ჯგ.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დავით    მკალავიშვილი</w:t>
            </w:r>
          </w:p>
        </w:tc>
      </w:tr>
      <w:tr w:rsidR="00857E70" w:rsidTr="00857E70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საარჩევნო სამართალი                    ბ    ჯგ.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დავით    მკალავიშვილი</w:t>
            </w:r>
          </w:p>
        </w:tc>
      </w:tr>
      <w:tr w:rsidR="00857E70" w:rsidTr="00857E70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857E70" w:rsidTr="00857E70">
        <w:trPr>
          <w:trHeight w:val="4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57E70" w:rsidRDefault="00857E70">
            <w:pPr>
              <w:spacing w:after="0" w:line="240" w:lineRule="auto"/>
              <w:ind w:left="113" w:right="1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10. 00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ადამიანის ძირითადი უფლებები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 ე. ჭანტურია</w:t>
            </w:r>
          </w:p>
        </w:tc>
      </w:tr>
      <w:tr w:rsidR="00857E70" w:rsidTr="00857E70">
        <w:trPr>
          <w:trHeight w:val="72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კანონისმიერი ვალდებუბულებითი ურთიერთობები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  შ ქურდაძე</w:t>
            </w:r>
          </w:p>
        </w:tc>
      </w:tr>
      <w:tr w:rsidR="00857E70" w:rsidTr="00857E70">
        <w:trPr>
          <w:trHeight w:val="36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57E70" w:rsidRDefault="00857E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57E70" w:rsidRDefault="00857E7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</w:tbl>
    <w:p w:rsidR="00857E70" w:rsidRDefault="00857E70" w:rsidP="00857E70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სკოლის  ხელმძღვანელი:                        </w:t>
      </w:r>
      <w:r>
        <w:rPr>
          <w:rFonts w:ascii="Sylfaen" w:hAnsi="Sylfaen"/>
          <w:b/>
        </w:rPr>
        <w:t xml:space="preserve">                              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p w:rsidR="00857E70" w:rsidRDefault="00857E70" w:rsidP="00857E70">
      <w:pPr>
        <w:rPr>
          <w:rFonts w:ascii="Sylfaen" w:hAnsi="Sylfaen"/>
          <w:b/>
          <w:sz w:val="20"/>
          <w:szCs w:val="20"/>
        </w:rPr>
      </w:pPr>
    </w:p>
    <w:p w:rsidR="009A692A" w:rsidRDefault="009A692A"/>
    <w:sectPr w:rsidR="009A692A" w:rsidSect="00857E70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57E70"/>
    <w:rsid w:val="00857E70"/>
    <w:rsid w:val="009A6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E7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Office Word</Application>
  <DocSecurity>0</DocSecurity>
  <Lines>15</Lines>
  <Paragraphs>4</Paragraphs>
  <ScaleCrop>false</ScaleCrop>
  <Company>university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2</cp:revision>
  <dcterms:created xsi:type="dcterms:W3CDTF">2013-04-16T08:12:00Z</dcterms:created>
  <dcterms:modified xsi:type="dcterms:W3CDTF">2013-04-16T08:13:00Z</dcterms:modified>
</cp:coreProperties>
</file>